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031" w:rsidRDefault="00AB443A">
      <w:pPr>
        <w:rPr>
          <w:b/>
          <w:bCs/>
        </w:rPr>
      </w:pPr>
      <w:bookmarkStart w:id="0" w:name="_GoBack"/>
      <w:r>
        <w:rPr>
          <w:b/>
          <w:bCs/>
        </w:rPr>
        <w:t xml:space="preserve">Коробка реле и плавких предохранителей </w:t>
      </w:r>
      <w:bookmarkEnd w:id="0"/>
      <w:r>
        <w:rPr>
          <w:b/>
          <w:bCs/>
        </w:rPr>
        <w:t>№1.</w:t>
      </w:r>
    </w:p>
    <w:p w:rsidR="00AB443A" w:rsidRDefault="00AB443A">
      <w:pPr>
        <w:rPr>
          <w:b/>
          <w:bCs/>
        </w:rPr>
      </w:pPr>
      <w:r>
        <w:rPr>
          <w:noProof/>
          <w:color w:val="0000FF"/>
          <w:lang w:eastAsia="ru-RU"/>
        </w:rPr>
        <w:drawing>
          <wp:inline distT="0" distB="0" distL="0" distR="0" wp14:anchorId="2EAF3726" wp14:editId="6F646C50">
            <wp:extent cx="6191250" cy="4257675"/>
            <wp:effectExtent l="0" t="0" r="0" b="9525"/>
            <wp:docPr id="3" name="Рисунок 3" descr="Реле и предохранители Great Wall Wingle 3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ле и предохранители Great Wall Wingle 3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43A" w:rsidRDefault="00AB443A">
      <w:r>
        <w:t xml:space="preserve">1. Коробка реле и плавких предохранителей №1 автомобиля с правым рулем. </w:t>
      </w:r>
      <w:r>
        <w:br/>
        <w:t xml:space="preserve">2. Коробка реле и плавких предохранителей №1 автомобиля с левым рулем. </w:t>
      </w:r>
      <w:r>
        <w:br/>
      </w:r>
      <w:r>
        <w:br/>
        <w:t xml:space="preserve">3, 4, 5, 6, 7, 8. Зарезервировано. </w:t>
      </w:r>
      <w:r>
        <w:br/>
        <w:t xml:space="preserve">9, 11. Импульсное реле интервалов стеклоочистителей. </w:t>
      </w:r>
      <w:r>
        <w:br/>
        <w:t>10, 12. Реле прерывателя мигающего сигнала поворота.</w:t>
      </w:r>
      <w:r>
        <w:br/>
      </w:r>
      <w:r>
        <w:br/>
        <w:t xml:space="preserve">F1. Стартер, 5А. </w:t>
      </w:r>
      <w:r>
        <w:br/>
        <w:t xml:space="preserve">F2. Электронная система управления впрыском (IG), 10А. </w:t>
      </w:r>
      <w:r>
        <w:br/>
        <w:t xml:space="preserve">F3. Переключатель привода на четыре колеса (IG), 15А. </w:t>
      </w:r>
      <w:r>
        <w:br/>
        <w:t xml:space="preserve">F4. Сигналы поворота, 10А. </w:t>
      </w:r>
      <w:r>
        <w:br/>
        <w:t xml:space="preserve">F5. Сигнал движения задним ходом, 10А. </w:t>
      </w:r>
      <w:r>
        <w:br/>
        <w:t xml:space="preserve">F6. Комбинированный блок приборов, 10А. </w:t>
      </w:r>
      <w:r>
        <w:br/>
        <w:t>F7. Зарезервировано.</w:t>
      </w:r>
      <w:r>
        <w:br/>
        <w:t xml:space="preserve">F8. Зарезервировано. </w:t>
      </w:r>
      <w:r>
        <w:br/>
        <w:t xml:space="preserve">F9. Левые стеклоподъемники с электроприводом, 30А. </w:t>
      </w:r>
      <w:r>
        <w:br/>
        <w:t xml:space="preserve">F10. Правые стеклоподъемники с электроприводом, 30А. </w:t>
      </w:r>
      <w:r>
        <w:br/>
        <w:t xml:space="preserve">F11. Зарезервировано. </w:t>
      </w:r>
      <w:r>
        <w:br/>
        <w:t xml:space="preserve">F12. Система подушек безопасности, 15А. </w:t>
      </w:r>
      <w:r>
        <w:br/>
        <w:t xml:space="preserve">F13. Электропитание привода на четыре колеса от аккумулятора, 20А. </w:t>
      </w:r>
      <w:r>
        <w:br/>
        <w:t xml:space="preserve">F14. Аварийный сигнал, 15А. </w:t>
      </w:r>
      <w:r>
        <w:br/>
        <w:t xml:space="preserve">F15. Лампа проигрывателя компакт-дисков, 15А. </w:t>
      </w:r>
      <w:r>
        <w:br/>
        <w:t xml:space="preserve">F16. Система центральной блокировки дверных замков, 15А. </w:t>
      </w:r>
      <w:r>
        <w:br/>
      </w:r>
      <w:r>
        <w:lastRenderedPageBreak/>
        <w:t xml:space="preserve">F17. Прикуриватель, 20А. </w:t>
      </w:r>
      <w:r>
        <w:br/>
        <w:t xml:space="preserve">F18. Проигрыватель компакт-дисков (радиоприемник), 15А. </w:t>
      </w:r>
      <w:r>
        <w:br/>
        <w:t xml:space="preserve">F19. Зарезервировано. </w:t>
      </w:r>
      <w:r>
        <w:br/>
        <w:t xml:space="preserve">F20. Зарезервировано. </w:t>
      </w:r>
      <w:r>
        <w:br/>
        <w:t xml:space="preserve">F21. Зарезервировано. </w:t>
      </w:r>
      <w:r>
        <w:br/>
        <w:t xml:space="preserve">F22. Зеркало движения задним ходом, 5А. </w:t>
      </w:r>
      <w:r>
        <w:br/>
        <w:t xml:space="preserve">F23. Стеклоочистители, 15А. </w:t>
      </w:r>
      <w:r>
        <w:br/>
        <w:t xml:space="preserve">F24. Кондиционер (IG), 5А. </w:t>
      </w:r>
      <w:r>
        <w:br/>
        <w:t xml:space="preserve">F25. Зарезервировано. </w:t>
      </w:r>
      <w:r>
        <w:br/>
        <w:t xml:space="preserve">F26. Зарезервировано. </w:t>
      </w:r>
      <w:r>
        <w:br/>
      </w:r>
      <w:r>
        <w:br/>
        <w:t xml:space="preserve">J1. Реле стеклоподъемников с электроприводом. </w:t>
      </w:r>
      <w:r>
        <w:br/>
        <w:t xml:space="preserve">J2. Зарезервировано. </w:t>
      </w:r>
      <w:r>
        <w:br/>
        <w:t>J3. Зарезервировано.</w:t>
      </w:r>
    </w:p>
    <w:p w:rsidR="00AB443A" w:rsidRDefault="00AB443A">
      <w:pPr>
        <w:rPr>
          <w:b/>
          <w:bCs/>
        </w:rPr>
      </w:pPr>
      <w:r>
        <w:rPr>
          <w:b/>
          <w:bCs/>
        </w:rPr>
        <w:t>Коробка реле и плавких предохранителей №2.</w:t>
      </w:r>
    </w:p>
    <w:p w:rsidR="00AB443A" w:rsidRDefault="00AB443A">
      <w:pPr>
        <w:rPr>
          <w:b/>
          <w:bCs/>
        </w:rPr>
      </w:pPr>
      <w:r>
        <w:rPr>
          <w:noProof/>
          <w:color w:val="0000FF"/>
          <w:lang w:eastAsia="ru-RU"/>
        </w:rPr>
        <w:drawing>
          <wp:inline distT="0" distB="0" distL="0" distR="0" wp14:anchorId="35FBF783" wp14:editId="49F24E54">
            <wp:extent cx="6191250" cy="2152650"/>
            <wp:effectExtent l="0" t="0" r="0" b="0"/>
            <wp:docPr id="1" name="Рисунок 1" descr="Реле и предохранители Great Wall Wingle 3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ле и предохранители Great Wall Wingle 3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43A" w:rsidRDefault="00AB443A">
      <w:r>
        <w:t xml:space="preserve">1. Разъем кабельной шины двигателя B. </w:t>
      </w:r>
      <w:r>
        <w:br/>
        <w:t xml:space="preserve">2. Разъем кабельной шины двигателя A. </w:t>
      </w:r>
      <w:r>
        <w:br/>
        <w:t xml:space="preserve">3. Разъем кабельной шины двигателя C. </w:t>
      </w:r>
      <w:r>
        <w:br/>
        <w:t>4. Зарезервировано.</w:t>
      </w:r>
      <w:r>
        <w:br/>
        <w:t xml:space="preserve">5. Привод крыльчатки с электронным управлением. </w:t>
      </w:r>
      <w:r>
        <w:br/>
        <w:t xml:space="preserve">6. Нагнетатель. </w:t>
      </w:r>
      <w:r>
        <w:br/>
        <w:t xml:space="preserve">7. Антиблокировочная тормозная система. </w:t>
      </w:r>
      <w:r>
        <w:br/>
        <w:t xml:space="preserve">8. Реле высокой частоты вращения крыльчатки. </w:t>
      </w:r>
      <w:r>
        <w:br/>
        <w:t xml:space="preserve">9. Реле устройства обогрева заднего ветрового стекла. </w:t>
      </w:r>
      <w:r>
        <w:br/>
        <w:t xml:space="preserve">10. Реле индикатора устройства обогрева заднего ветрового стекла. </w:t>
      </w:r>
      <w:r>
        <w:br/>
        <w:t xml:space="preserve">11. Реле нагнетателя. </w:t>
      </w:r>
      <w:r>
        <w:br/>
        <w:t xml:space="preserve">12. Реле ближнего света фар. </w:t>
      </w:r>
      <w:r>
        <w:br/>
        <w:t xml:space="preserve">13. Реле низкой частоты вращения крыльчатки. </w:t>
      </w:r>
      <w:r>
        <w:br/>
        <w:t xml:space="preserve">14. Реле электрического звукового сигнала. </w:t>
      </w:r>
      <w:r>
        <w:br/>
        <w:t xml:space="preserve">15. Реле дальнего света фар. </w:t>
      </w:r>
      <w:r>
        <w:br/>
        <w:t xml:space="preserve">16. Реле компрессора. </w:t>
      </w:r>
      <w:r>
        <w:br/>
        <w:t xml:space="preserve">17. Главное реле. </w:t>
      </w:r>
      <w:r>
        <w:br/>
        <w:t xml:space="preserve">18. Реле системы подогрева топлива. </w:t>
      </w:r>
      <w:r>
        <w:br/>
        <w:t xml:space="preserve">19. Реле габаритных огней. </w:t>
      </w:r>
      <w:r>
        <w:br/>
      </w:r>
      <w:r>
        <w:lastRenderedPageBreak/>
        <w:t xml:space="preserve">20. Реле передних противотуманных фар. </w:t>
      </w:r>
      <w:r>
        <w:br/>
        <w:t>21. Реле стартера.</w:t>
      </w:r>
      <w:r>
        <w:br/>
      </w:r>
      <w:r>
        <w:br/>
        <w:t xml:space="preserve">F27. Электронный блок управления системой впрыска топлива. </w:t>
      </w:r>
      <w:r>
        <w:br/>
        <w:t xml:space="preserve">F28. Кондиционер. </w:t>
      </w:r>
      <w:r>
        <w:br/>
        <w:t xml:space="preserve">F29. Компрессор. </w:t>
      </w:r>
      <w:r>
        <w:br/>
        <w:t xml:space="preserve">F30. Дальний свет передних фар. </w:t>
      </w:r>
      <w:r>
        <w:br/>
        <w:t xml:space="preserve">F31. Ближний свет передних фар. </w:t>
      </w:r>
      <w:r>
        <w:br/>
        <w:t xml:space="preserve">F32. Передние противотуманные фары. </w:t>
      </w:r>
      <w:r>
        <w:br/>
        <w:t xml:space="preserve">F33. Задние противотуманные фары. F34. Габаритные огни. </w:t>
      </w:r>
      <w:r>
        <w:br/>
        <w:t xml:space="preserve">F35. Электрический звуковой сигнал. </w:t>
      </w:r>
      <w:r>
        <w:br/>
        <w:t xml:space="preserve">F36. Устройство обогрева заднего ветрового стекла. </w:t>
      </w:r>
      <w:r>
        <w:br/>
        <w:t xml:space="preserve">F37. Электронная система впрыска. </w:t>
      </w:r>
      <w:r>
        <w:br/>
        <w:t xml:space="preserve">F38. Тормозной сигнал. </w:t>
      </w:r>
      <w:r>
        <w:br/>
        <w:t xml:space="preserve">F39. Антиблокировочная тормозная система - 2. </w:t>
      </w:r>
      <w:r>
        <w:br/>
        <w:t xml:space="preserve">F40. Зарезервировано. </w:t>
      </w:r>
      <w:r>
        <w:br/>
        <w:t xml:space="preserve">F41. Зарезервировано. </w:t>
      </w:r>
      <w:r>
        <w:br/>
        <w:t xml:space="preserve">F42. Зарезервировано. </w:t>
      </w:r>
      <w:r>
        <w:br/>
        <w:t xml:space="preserve">F43. Зарезервировано. </w:t>
      </w:r>
      <w:r>
        <w:br/>
        <w:t>F44. Зарезервировано.</w:t>
      </w:r>
    </w:p>
    <w:p w:rsidR="00AB443A" w:rsidRDefault="00AB443A">
      <w:pPr>
        <w:rPr>
          <w:b/>
          <w:bCs/>
        </w:rPr>
      </w:pPr>
      <w:r>
        <w:rPr>
          <w:b/>
          <w:bCs/>
        </w:rPr>
        <w:t>Коробка плавких предохранителей №3.</w:t>
      </w:r>
    </w:p>
    <w:p w:rsidR="00AB443A" w:rsidRDefault="00AB443A">
      <w:r>
        <w:rPr>
          <w:noProof/>
          <w:color w:val="0000FF"/>
          <w:lang w:eastAsia="ru-RU"/>
        </w:rPr>
        <w:drawing>
          <wp:inline distT="0" distB="0" distL="0" distR="0" wp14:anchorId="15CC09A4" wp14:editId="21D226DD">
            <wp:extent cx="4572000" cy="1466850"/>
            <wp:effectExtent l="0" t="0" r="0" b="0"/>
            <wp:docPr id="2" name="Рисунок 2" descr="Реле и предохранители Great Wall Wingle 3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ле и предохранители Great Wall Wingle 3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43A" w:rsidRDefault="00AB443A">
      <w:r>
        <w:t xml:space="preserve">1. Электрическое питание от аккумулятора – 1. </w:t>
      </w:r>
      <w:r>
        <w:br/>
        <w:t xml:space="preserve">2. Зарядка аккумулятора. </w:t>
      </w:r>
      <w:r>
        <w:br/>
        <w:t xml:space="preserve">3. предварительный подогрев, антиблокировочная тормозная система – 1. </w:t>
      </w:r>
      <w:r>
        <w:br/>
        <w:t>4. Электрическое питание от аккумулятора – 2.</w:t>
      </w:r>
    </w:p>
    <w:p w:rsidR="00AB443A" w:rsidRDefault="00AB443A"/>
    <w:sectPr w:rsidR="00AB443A" w:rsidSect="00AB443A">
      <w:pgSz w:w="11906" w:h="16838"/>
      <w:pgMar w:top="568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43A"/>
    <w:rsid w:val="00862031"/>
    <w:rsid w:val="00AB4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4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4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44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4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4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44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fotohostingtv.ru/show.php/7438_knigaproavto.ru021014.jpg.html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fotohostingtv.ru/show.php/7439_knigaproavto.ru020959.jpg.html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fotohostingtv.ru/show.php/7440_knigaproavto.ru021622.jpg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РосинтерБанк</Company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Гаврилов</dc:creator>
  <cp:lastModifiedBy>Гаврилов</cp:lastModifiedBy>
  <cp:revision>1</cp:revision>
  <dcterms:created xsi:type="dcterms:W3CDTF">2016-09-09T07:00:00Z</dcterms:created>
  <dcterms:modified xsi:type="dcterms:W3CDTF">2016-09-09T07:05:00Z</dcterms:modified>
</cp:coreProperties>
</file>